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9" w:rsidRDefault="00415B8A" w:rsidP="002364C9">
      <w:pPr>
        <w:tabs>
          <w:tab w:val="left" w:pos="1658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65.15pt;width:541pt;height:667pt;z-index:251660288;mso-width-relative:margin;mso-height-relative:margin" stroked="f">
            <v:textbox>
              <w:txbxContent>
                <w:p w:rsidR="00247A9A" w:rsidRDefault="00247A9A" w:rsidP="002364C9">
                  <w:pPr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cstheme="majorBidi"/>
                      <w:b/>
                      <w:sz w:val="24"/>
                      <w:szCs w:val="24"/>
                    </w:rPr>
                  </w:pPr>
                </w:p>
                <w:p w:rsidR="002364C9" w:rsidRDefault="00247A9A" w:rsidP="00D71C5F">
                  <w:pPr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cstheme="majorBidi"/>
                      <w:b/>
                      <w:sz w:val="24"/>
                      <w:szCs w:val="24"/>
                    </w:rPr>
                    <w:t>*</w:t>
                  </w:r>
                  <w:r w:rsidR="002364C9" w:rsidRPr="007572CD">
                    <w:rPr>
                      <w:rFonts w:cstheme="majorBidi"/>
                      <w:b/>
                      <w:sz w:val="24"/>
                      <w:szCs w:val="24"/>
                    </w:rPr>
                    <w:t xml:space="preserve">Quotas et barème </w:t>
                  </w:r>
                  <w:r w:rsidR="007726A6">
                    <w:rPr>
                      <w:rFonts w:cstheme="majorBidi"/>
                      <w:b/>
                      <w:sz w:val="24"/>
                      <w:szCs w:val="24"/>
                    </w:rPr>
                    <w:t xml:space="preserve">( </w:t>
                  </w:r>
                  <w:r w:rsidR="00D71C5F">
                    <w:rPr>
                      <w:rFonts w:cstheme="majorBidi"/>
                      <w:b/>
                      <w:sz w:val="24"/>
                      <w:szCs w:val="24"/>
                    </w:rPr>
                    <w:t>S</w:t>
                  </w:r>
                  <w:r w:rsidR="007726A6">
                    <w:rPr>
                      <w:rFonts w:cstheme="majorBidi"/>
                      <w:b/>
                      <w:sz w:val="24"/>
                      <w:szCs w:val="24"/>
                    </w:rPr>
                    <w:t xml:space="preserve">aison 2021 ) </w:t>
                  </w:r>
                  <w:r w:rsidR="002364C9" w:rsidRPr="007572CD">
                    <w:rPr>
                      <w:rFonts w:cstheme="majorBidi"/>
                      <w:b/>
                      <w:sz w:val="24"/>
                      <w:szCs w:val="24"/>
                    </w:rPr>
                    <w:t xml:space="preserve">de notation des </w:t>
                  </w:r>
                  <w:r w:rsidR="002364C9">
                    <w:rPr>
                      <w:rFonts w:cstheme="majorBidi"/>
                      <w:b/>
                      <w:sz w:val="24"/>
                      <w:szCs w:val="24"/>
                    </w:rPr>
                    <w:t>T</w:t>
                  </w:r>
                  <w:r w:rsidR="0032355D">
                    <w:rPr>
                      <w:rFonts w:cstheme="majorBidi"/>
                      <w:b/>
                      <w:sz w:val="24"/>
                      <w:szCs w:val="24"/>
                    </w:rPr>
                    <w:t>ournois Play off :</w:t>
                  </w:r>
                </w:p>
                <w:p w:rsidR="0032355D" w:rsidRPr="007572CD" w:rsidRDefault="0032355D" w:rsidP="002364C9">
                  <w:pPr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Bureau Fédéral a fixé les quotas comme suit :</w:t>
                  </w:r>
                </w:p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2364C9" w:rsidRPr="007572CD" w:rsidRDefault="002364C9" w:rsidP="002364C9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1658"/>
                    </w:tabs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72CD">
                    <w:rPr>
                      <w:b/>
                      <w:sz w:val="24"/>
                      <w:szCs w:val="24"/>
                    </w:rPr>
                    <w:t xml:space="preserve">PETANQUE : </w:t>
                  </w:r>
                </w:p>
                <w:p w:rsidR="002364C9" w:rsidRPr="00DD5F5E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F5E">
                    <w:rPr>
                      <w:b/>
                      <w:sz w:val="24"/>
                      <w:szCs w:val="24"/>
                      <w:u w:val="single"/>
                    </w:rPr>
                    <w:t xml:space="preserve">                                                                     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1985"/>
                    <w:gridCol w:w="1985"/>
                    <w:gridCol w:w="1985"/>
                    <w:gridCol w:w="1985"/>
                  </w:tblGrid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ALGER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Pr="00024673" w:rsidRDefault="002364C9" w:rsidP="002364C9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4 Triplettes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M’SILA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E76D8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TIPASA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8207D3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SETIF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 w:rsidP="009E299A">
                        <w:r w:rsidRPr="00E76D8F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76D8F"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BLIDA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8207D3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LAGHOUAT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E76D8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MEDEA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8207D3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OUARGLA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E76D8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BOUMERDES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8207D3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9E299A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r w:rsidR="000443A5">
                          <w:rPr>
                            <w:sz w:val="24"/>
                            <w:szCs w:val="24"/>
                          </w:rPr>
                          <w:t xml:space="preserve"> T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024673">
                          <w:rPr>
                            <w:sz w:val="24"/>
                            <w:szCs w:val="24"/>
                          </w:rPr>
                          <w:t>mouchent</w:t>
                        </w:r>
                        <w:r w:rsidRPr="00024673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 w:rsidP="009E299A">
                        <w:r w:rsidRPr="00E76D8F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76D8F"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BOUIRA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8207D3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SAIDA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E76D8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CHLEF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8207D3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TIARET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  T</w:t>
                        </w:r>
                        <w:r w:rsidRPr="00024673">
                          <w:rPr>
                            <w:sz w:val="24"/>
                            <w:szCs w:val="24"/>
                          </w:rPr>
                          <w:t>riplette    </w:t>
                        </w:r>
                        <w:r w:rsidRPr="00024673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AIN DEFLA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 w:rsidP="009E299A">
                        <w:r w:rsidRPr="008207D3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8207D3"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TISSEMSSILT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BEJAIA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Pr="00024673" w:rsidRDefault="002364C9" w:rsidP="009E299A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  <w:r w:rsidRPr="00024673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9E299A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MILA</w:t>
                        </w:r>
                        <w:r w:rsidR="002364C9" w:rsidRPr="000246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TIZI OUZOU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 w:rsidP="009E299A">
                        <w:r w:rsidRPr="00BC0B9F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BC0B9F"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GUELMA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ORAN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BC0B9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JIJEL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9E299A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MOSTAG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ANEM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BC0B9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TAMANRASSET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SIDI BEL ABBES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BC0B9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ILLIZI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TLEMCEN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BC0B9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SKIKDA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MASCARA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 w:rsidP="009E299A">
                        <w:r w:rsidRPr="00BC0B9F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BC0B9F"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SOUK AHRAS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RELIZANE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 w:rsidP="009E299A">
                        <w:r w:rsidRPr="00BC0B9F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BC0B9F"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TEBESSA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ANNABA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 w:rsidP="009E299A">
                        <w:r w:rsidRPr="00BC0B9F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BC0B9F">
                          <w:rPr>
                            <w:sz w:val="24"/>
                            <w:szCs w:val="24"/>
                          </w:rPr>
                          <w:t xml:space="preserve">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ADRAR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BATNA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BC0B9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9E299A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ELBAYADH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>
                        <w:r w:rsidRPr="00C13366">
                          <w:rPr>
                            <w:sz w:val="24"/>
                            <w:szCs w:val="24"/>
                          </w:rPr>
                          <w:t>01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BISKRA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BC0B9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DJELFA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 w:rsidP="009E299A">
                        <w:r w:rsidRPr="00C13366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C13366">
                          <w:rPr>
                            <w:sz w:val="24"/>
                            <w:szCs w:val="24"/>
                          </w:rPr>
                          <w:t xml:space="preserve">  Triplette    </w:t>
                        </w:r>
                      </w:p>
                    </w:tc>
                  </w:tr>
                  <w:tr w:rsidR="002364C9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Pr="00024673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CONSTANTINE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364C9" w:rsidRDefault="002364C9">
                        <w:r w:rsidRPr="00BC0B9F">
                          <w:rPr>
                            <w:sz w:val="24"/>
                            <w:szCs w:val="24"/>
                          </w:rPr>
                          <w:t xml:space="preserve">02 Triplettes 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2364C9" w:rsidRDefault="002364C9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024673">
                          <w:rPr>
                            <w:sz w:val="24"/>
                            <w:szCs w:val="24"/>
                          </w:rPr>
                          <w:t>KHENCHELA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2364C9" w:rsidRDefault="002364C9" w:rsidP="009E299A">
                        <w:r w:rsidRPr="00C13366">
                          <w:rPr>
                            <w:sz w:val="24"/>
                            <w:szCs w:val="24"/>
                          </w:rPr>
                          <w:t>0</w:t>
                        </w:r>
                        <w:r w:rsidR="009E299A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C13366">
                          <w:rPr>
                            <w:sz w:val="24"/>
                            <w:szCs w:val="24"/>
                          </w:rPr>
                          <w:t xml:space="preserve">  Triplette    </w:t>
                        </w:r>
                      </w:p>
                    </w:tc>
                  </w:tr>
                  <w:tr w:rsidR="00514B4A" w:rsidRPr="00024673" w:rsidTr="002364C9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514B4A" w:rsidRPr="00024673" w:rsidRDefault="00514B4A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TAREF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14B4A" w:rsidRPr="00BC0B9F" w:rsidRDefault="00514B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 Triplettes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514B4A" w:rsidRPr="00024673" w:rsidRDefault="00514B4A" w:rsidP="00F06A1F">
                        <w:pPr>
                          <w:tabs>
                            <w:tab w:val="left" w:pos="1658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514B4A" w:rsidRPr="00C13366" w:rsidRDefault="00514B4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364C9" w:rsidRDefault="002364C9" w:rsidP="007113DA">
                  <w:pPr>
                    <w:tabs>
                      <w:tab w:val="left" w:pos="1658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364C9" w:rsidRDefault="002364C9" w:rsidP="002364C9"/>
              </w:txbxContent>
            </v:textbox>
          </v:shape>
        </w:pict>
      </w:r>
      <w:r w:rsidR="002364C9">
        <w:rPr>
          <w:noProof/>
          <w:sz w:val="24"/>
          <w:szCs w:val="24"/>
          <w:lang w:eastAsia="fr-FR"/>
        </w:rPr>
        <w:drawing>
          <wp:inline distT="0" distB="0" distL="0" distR="0">
            <wp:extent cx="5892800" cy="9950823"/>
            <wp:effectExtent l="19050" t="0" r="0" b="0"/>
            <wp:docPr id="1" name="Image 1" descr="C:\Users\all red\Desktop\FASB-03-05-2017\fasb-ligues-vignetttes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 red\Desktop\FASB-03-05-2017\fasb-ligues-vignetttes-20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99" cy="995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C9" w:rsidRDefault="00415B8A" w:rsidP="002364C9">
      <w:pPr>
        <w:tabs>
          <w:tab w:val="left" w:pos="1658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027" type="#_x0000_t202" style="position:absolute;left:0;text-align:left;margin-left:.15pt;margin-top:77.15pt;width:541pt;height:667pt;z-index:251661312;mso-width-relative:margin;mso-height-relative:margin" stroked="f">
            <v:textbox>
              <w:txbxContent>
                <w:p w:rsidR="002364C9" w:rsidRPr="0007615B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7615B">
                    <w:rPr>
                      <w:b/>
                      <w:bCs/>
                      <w:sz w:val="24"/>
                      <w:szCs w:val="24"/>
                      <w:u w:val="single"/>
                    </w:rPr>
                    <w:t>*BAREME DE NOTATION :</w:t>
                  </w:r>
                </w:p>
                <w:p w:rsidR="002364C9" w:rsidRDefault="002364C9" w:rsidP="007726A6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barème de notation pour l’année </w:t>
                  </w:r>
                  <w:r w:rsidRPr="007726A6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7726A6" w:rsidRPr="007726A6">
                    <w:rPr>
                      <w:b/>
                      <w:bCs/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 xml:space="preserve"> se présente comme suit :</w:t>
                  </w:r>
                </w:p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085"/>
                    <w:gridCol w:w="1559"/>
                    <w:gridCol w:w="1560"/>
                    <w:gridCol w:w="1559"/>
                    <w:gridCol w:w="1447"/>
                  </w:tblGrid>
                  <w:tr w:rsidR="002364C9" w:rsidRPr="0007615B" w:rsidTr="002364C9">
                    <w:trPr>
                      <w:jc w:val="center"/>
                    </w:trPr>
                    <w:tc>
                      <w:tcPr>
                        <w:tcW w:w="3085" w:type="dxa"/>
                        <w:shd w:val="clear" w:color="auto" w:fill="D9D9D9" w:themeFill="background1" w:themeFillShade="D9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Pétanque 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Jeu Long</w:t>
                        </w:r>
                      </w:p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eniors Homme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 w:themeFill="background1" w:themeFillShade="D9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ère 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Place</w:t>
                        </w:r>
                      </w:p>
                    </w:tc>
                    <w:tc>
                      <w:tcPr>
                        <w:tcW w:w="1560" w:type="dxa"/>
                        <w:shd w:val="clear" w:color="auto" w:fill="D9D9D9" w:themeFill="background1" w:themeFillShade="D9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ème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Place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 w:themeFill="background1" w:themeFillShade="D9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ème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Place</w:t>
                        </w:r>
                      </w:p>
                    </w:tc>
                    <w:tc>
                      <w:tcPr>
                        <w:tcW w:w="1447" w:type="dxa"/>
                        <w:shd w:val="clear" w:color="auto" w:fill="D9D9D9" w:themeFill="background1" w:themeFillShade="D9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ème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Place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Tournoi Fédéral d’Ouverture</w:t>
                        </w:r>
                      </w:p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Tournoi Play Off (excellence)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Championnats Nationaux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Coupes d’Algérie 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Grand Prix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D44881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D44881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D44881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D44881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Tournois Nationaux limités au nombre de quatre (04)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</w:tbl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085"/>
                    <w:gridCol w:w="1559"/>
                    <w:gridCol w:w="1560"/>
                    <w:gridCol w:w="1559"/>
                    <w:gridCol w:w="1447"/>
                  </w:tblGrid>
                  <w:tr w:rsidR="002364C9" w:rsidRPr="0007615B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shd w:val="clear" w:color="auto" w:fill="D9D9D9" w:themeFill="background1" w:themeFillShade="D9"/>
                        <w:vAlign w:val="center"/>
                      </w:tcPr>
                      <w:p w:rsidR="002364C9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Pétanque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Jeunes</w:t>
                        </w:r>
                      </w:p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Garçons &amp; Filles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 w:themeFill="background1" w:themeFillShade="D9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ère 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Place</w:t>
                        </w:r>
                      </w:p>
                    </w:tc>
                    <w:tc>
                      <w:tcPr>
                        <w:tcW w:w="1560" w:type="dxa"/>
                        <w:shd w:val="clear" w:color="auto" w:fill="D9D9D9" w:themeFill="background1" w:themeFillShade="D9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ème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Place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 w:themeFill="background1" w:themeFillShade="D9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ème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Place</w:t>
                        </w:r>
                      </w:p>
                    </w:tc>
                    <w:tc>
                      <w:tcPr>
                        <w:tcW w:w="1447" w:type="dxa"/>
                        <w:shd w:val="clear" w:color="auto" w:fill="D9D9D9" w:themeFill="background1" w:themeFillShade="D9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ème</w:t>
                        </w: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Place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Championnats Nationaux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Coupe d’Algérie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Grand Prix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</w:tr>
                  <w:tr w:rsidR="002364C9" w:rsidTr="002364C9">
                    <w:trPr>
                      <w:trHeight w:val="567"/>
                      <w:jc w:val="center"/>
                    </w:trPr>
                    <w:tc>
                      <w:tcPr>
                        <w:tcW w:w="3085" w:type="dxa"/>
                        <w:vAlign w:val="center"/>
                      </w:tcPr>
                      <w:p w:rsidR="002364C9" w:rsidRPr="008264CA" w:rsidRDefault="002364C9" w:rsidP="008264CA">
                        <w:pPr>
                          <w:tabs>
                            <w:tab w:val="left" w:pos="1658"/>
                          </w:tabs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264C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Tournois Nationaux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2364C9" w:rsidRPr="0007615B" w:rsidRDefault="002364C9" w:rsidP="00F06A1F">
                        <w:pPr>
                          <w:tabs>
                            <w:tab w:val="left" w:pos="1658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615B"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364C9" w:rsidRDefault="002364C9" w:rsidP="002364C9">
                  <w:pPr>
                    <w:tabs>
                      <w:tab w:val="left" w:pos="165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364C9" w:rsidRDefault="002364C9"/>
              </w:txbxContent>
            </v:textbox>
          </v:shape>
        </w:pict>
      </w:r>
      <w:r w:rsidR="002364C9" w:rsidRPr="002364C9">
        <w:rPr>
          <w:noProof/>
          <w:sz w:val="24"/>
          <w:szCs w:val="24"/>
          <w:lang w:eastAsia="fr-FR"/>
        </w:rPr>
        <w:drawing>
          <wp:inline distT="0" distB="0" distL="0" distR="0">
            <wp:extent cx="5892800" cy="9950823"/>
            <wp:effectExtent l="19050" t="0" r="0" b="0"/>
            <wp:docPr id="2" name="Image 1" descr="C:\Users\all red\Desktop\FASB-03-05-2017\fasb-ligues-vignetttes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 red\Desktop\FASB-03-05-2017\fasb-ligues-vignetttes-20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99" cy="995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4C9" w:rsidSect="002364C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C1" w:rsidRDefault="004B2AC1" w:rsidP="00024673">
      <w:pPr>
        <w:spacing w:after="0" w:line="240" w:lineRule="auto"/>
      </w:pPr>
      <w:r>
        <w:separator/>
      </w:r>
    </w:p>
  </w:endnote>
  <w:endnote w:type="continuationSeparator" w:id="1">
    <w:p w:rsidR="004B2AC1" w:rsidRDefault="004B2AC1" w:rsidP="000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C1" w:rsidRDefault="004B2AC1" w:rsidP="00024673">
      <w:pPr>
        <w:spacing w:after="0" w:line="240" w:lineRule="auto"/>
      </w:pPr>
      <w:r>
        <w:separator/>
      </w:r>
    </w:p>
  </w:footnote>
  <w:footnote w:type="continuationSeparator" w:id="1">
    <w:p w:rsidR="004B2AC1" w:rsidRDefault="004B2AC1" w:rsidP="0002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FDF"/>
    <w:multiLevelType w:val="hybridMultilevel"/>
    <w:tmpl w:val="A8206B44"/>
    <w:lvl w:ilvl="0" w:tplc="37A04B3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4707A"/>
    <w:multiLevelType w:val="hybridMultilevel"/>
    <w:tmpl w:val="CF78E36C"/>
    <w:lvl w:ilvl="0" w:tplc="12E681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73"/>
    <w:rsid w:val="00024673"/>
    <w:rsid w:val="000329AB"/>
    <w:rsid w:val="000443A5"/>
    <w:rsid w:val="000E2A4F"/>
    <w:rsid w:val="00117BBE"/>
    <w:rsid w:val="001F7C5A"/>
    <w:rsid w:val="00223144"/>
    <w:rsid w:val="002364C9"/>
    <w:rsid w:val="00247A9A"/>
    <w:rsid w:val="002C211E"/>
    <w:rsid w:val="0032355D"/>
    <w:rsid w:val="0032712F"/>
    <w:rsid w:val="00415B8A"/>
    <w:rsid w:val="00462A8C"/>
    <w:rsid w:val="004648B8"/>
    <w:rsid w:val="004B2AC1"/>
    <w:rsid w:val="00514B4A"/>
    <w:rsid w:val="006D60F3"/>
    <w:rsid w:val="007113DA"/>
    <w:rsid w:val="00720F60"/>
    <w:rsid w:val="007572CD"/>
    <w:rsid w:val="00763104"/>
    <w:rsid w:val="00765C18"/>
    <w:rsid w:val="00771F7C"/>
    <w:rsid w:val="007725EA"/>
    <w:rsid w:val="007726A6"/>
    <w:rsid w:val="00777205"/>
    <w:rsid w:val="007F052A"/>
    <w:rsid w:val="00802DCF"/>
    <w:rsid w:val="008264CA"/>
    <w:rsid w:val="009E299A"/>
    <w:rsid w:val="00A52946"/>
    <w:rsid w:val="00AE1474"/>
    <w:rsid w:val="00BB7CF6"/>
    <w:rsid w:val="00C04079"/>
    <w:rsid w:val="00C11AF0"/>
    <w:rsid w:val="00CC58F1"/>
    <w:rsid w:val="00D44881"/>
    <w:rsid w:val="00D71C5F"/>
    <w:rsid w:val="00DE71AD"/>
    <w:rsid w:val="00E37BDE"/>
    <w:rsid w:val="00FA43F4"/>
    <w:rsid w:val="00FC12EC"/>
    <w:rsid w:val="00FE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4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4673"/>
  </w:style>
  <w:style w:type="paragraph" w:styleId="Pieddepage">
    <w:name w:val="footer"/>
    <w:basedOn w:val="Normal"/>
    <w:link w:val="PieddepageCar"/>
    <w:uiPriority w:val="99"/>
    <w:semiHidden/>
    <w:unhideWhenUsed/>
    <w:rsid w:val="0002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673"/>
  </w:style>
  <w:style w:type="paragraph" w:styleId="Textedebulles">
    <w:name w:val="Balloon Text"/>
    <w:basedOn w:val="Normal"/>
    <w:link w:val="TextedebullesCar"/>
    <w:uiPriority w:val="99"/>
    <w:semiHidden/>
    <w:unhideWhenUsed/>
    <w:rsid w:val="002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red</dc:creator>
  <cp:lastModifiedBy>user</cp:lastModifiedBy>
  <cp:revision>2</cp:revision>
  <dcterms:created xsi:type="dcterms:W3CDTF">2021-07-04T10:16:00Z</dcterms:created>
  <dcterms:modified xsi:type="dcterms:W3CDTF">2021-07-04T10:16:00Z</dcterms:modified>
</cp:coreProperties>
</file>